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10" w:rsidRPr="007B37BB" w:rsidRDefault="007F1DEF" w:rsidP="0038505C">
      <w:pPr>
        <w:tabs>
          <w:tab w:val="left" w:pos="2160"/>
        </w:tabs>
        <w:spacing w:line="240" w:lineRule="atLeast"/>
        <w:jc w:val="center"/>
        <w:rPr>
          <w:rFonts w:ascii="方正小标宋_GBK" w:eastAsia="方正小标宋_GBK" w:hAnsi="宋体"/>
          <w:color w:val="FF0000"/>
          <w:spacing w:val="-4"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-93.75pt;margin-top:-56.05pt;width:606.6pt;height:933pt;z-index:-1;visibility:visible">
            <v:imagedata r:id="rId7" o:title=""/>
          </v:shape>
        </w:pict>
      </w:r>
      <w:bookmarkEnd w:id="0"/>
      <w:r w:rsidR="00791910" w:rsidRPr="007B37BB">
        <w:rPr>
          <w:rFonts w:ascii="黑体" w:eastAsia="黑体" w:hAnsi="宋体"/>
          <w:b/>
          <w:color w:val="FF0000"/>
          <w:sz w:val="36"/>
          <w:szCs w:val="36"/>
        </w:rPr>
        <w:t>2020</w:t>
      </w:r>
      <w:r w:rsidR="00791910" w:rsidRPr="007B37BB">
        <w:rPr>
          <w:rFonts w:ascii="黑体" w:eastAsia="黑体" w:hAnsi="宋体" w:hint="eastAsia"/>
          <w:b/>
          <w:color w:val="FF0000"/>
          <w:sz w:val="36"/>
          <w:szCs w:val="36"/>
        </w:rPr>
        <w:t>年</w:t>
      </w:r>
      <w:r w:rsidR="00791910" w:rsidRPr="007B37BB">
        <w:rPr>
          <w:rFonts w:ascii="方正小标宋_GBK" w:eastAsia="方正小标宋_GBK" w:hAnsi="宋体" w:hint="eastAsia"/>
          <w:color w:val="FF0000"/>
          <w:spacing w:val="-4"/>
          <w:sz w:val="36"/>
          <w:szCs w:val="36"/>
        </w:rPr>
        <w:t>安徽省普通中专学校艺术类专业</w:t>
      </w:r>
      <w:r w:rsidR="00791910" w:rsidRPr="00D828E2">
        <w:rPr>
          <w:rFonts w:ascii="方正小标宋_GBK" w:eastAsia="方正小标宋_GBK" w:hAnsi="宋体" w:hint="eastAsia"/>
          <w:color w:val="FF0000"/>
          <w:spacing w:val="-4"/>
          <w:sz w:val="36"/>
          <w:szCs w:val="36"/>
        </w:rPr>
        <w:t>单独</w:t>
      </w:r>
      <w:r w:rsidR="00791910" w:rsidRPr="007B37BB">
        <w:rPr>
          <w:rFonts w:ascii="方正小标宋_GBK" w:eastAsia="方正小标宋_GBK" w:hAnsi="宋体" w:hint="eastAsia"/>
          <w:color w:val="FF0000"/>
          <w:spacing w:val="-4"/>
          <w:sz w:val="36"/>
          <w:szCs w:val="36"/>
        </w:rPr>
        <w:t>招生</w:t>
      </w:r>
    </w:p>
    <w:p w:rsidR="00791910" w:rsidRPr="007B37BB" w:rsidRDefault="00791910" w:rsidP="00EC3C4B">
      <w:pPr>
        <w:jc w:val="center"/>
        <w:rPr>
          <w:rFonts w:ascii="方正小标宋_GBK" w:eastAsia="方正小标宋_GBK" w:hAnsi="宋体"/>
          <w:color w:val="FF0000"/>
          <w:spacing w:val="-4"/>
          <w:sz w:val="36"/>
          <w:szCs w:val="36"/>
        </w:rPr>
      </w:pPr>
      <w:r w:rsidRPr="007B37BB">
        <w:rPr>
          <w:rFonts w:ascii="方正小标宋_GBK" w:eastAsia="方正小标宋_GBK" w:hAnsi="宋体" w:hint="eastAsia"/>
          <w:color w:val="FF0000"/>
          <w:spacing w:val="-4"/>
          <w:sz w:val="36"/>
          <w:szCs w:val="36"/>
        </w:rPr>
        <w:t>蚌埠工艺美术学校招生简章</w:t>
      </w:r>
    </w:p>
    <w:p w:rsidR="00791910" w:rsidRPr="004C2723" w:rsidRDefault="00791910" w:rsidP="00EC3C4B">
      <w:pPr>
        <w:jc w:val="center"/>
        <w:rPr>
          <w:rFonts w:ascii="方正小标宋_GBK" w:eastAsia="方正小标宋_GBK" w:hAnsi="宋体"/>
          <w:color w:val="FF0000"/>
          <w:spacing w:val="-4"/>
          <w:sz w:val="36"/>
          <w:szCs w:val="36"/>
        </w:rPr>
      </w:pPr>
      <w:r w:rsidRPr="007B37BB">
        <w:rPr>
          <w:rFonts w:ascii="方正小标宋_GBK" w:eastAsia="方正小标宋_GBK" w:hAnsi="宋体" w:hint="eastAsia"/>
          <w:color w:val="FF0000"/>
          <w:spacing w:val="-4"/>
          <w:sz w:val="36"/>
          <w:szCs w:val="36"/>
        </w:rPr>
        <w:t>（</w:t>
      </w:r>
      <w:r w:rsid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皖北地区唯一具</w:t>
      </w:r>
      <w:r w:rsidR="004C2723" w:rsidRP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有</w:t>
      </w:r>
      <w:r w:rsidRPr="00D828E2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艺术类</w:t>
      </w:r>
      <w:r w:rsidR="004D54A9" w:rsidRPr="004D54A9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专业</w:t>
      </w:r>
      <w:r w:rsidR="004C2723" w:rsidRP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单</w:t>
      </w:r>
      <w:r w:rsid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招</w:t>
      </w:r>
      <w:r w:rsidRPr="007B37BB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资质的</w:t>
      </w:r>
      <w:r w:rsid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普</w:t>
      </w:r>
      <w:r w:rsidR="004C2723" w:rsidRP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通中专</w:t>
      </w:r>
      <w:r w:rsidRPr="007B37BB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学校</w:t>
      </w:r>
      <w:r w:rsidRPr="004C2723">
        <w:rPr>
          <w:rFonts w:ascii="方正小标宋_GBK" w:eastAsia="方正小标宋_GBK" w:hAnsi="宋体" w:hint="eastAsia"/>
          <w:color w:val="FF0000"/>
          <w:spacing w:val="-4"/>
          <w:sz w:val="30"/>
          <w:szCs w:val="30"/>
        </w:rPr>
        <w:t>）</w:t>
      </w:r>
    </w:p>
    <w:p w:rsidR="00791910" w:rsidRDefault="00791910" w:rsidP="004C2723">
      <w:pPr>
        <w:ind w:leftChars="-200" w:left="-418" w:rightChars="-200" w:right="-420" w:hanging="2"/>
        <w:rPr>
          <w:color w:val="215868"/>
          <w:szCs w:val="21"/>
        </w:rPr>
      </w:pPr>
    </w:p>
    <w:p w:rsidR="00791910" w:rsidRPr="007F1DEF" w:rsidRDefault="00791910" w:rsidP="004C2723">
      <w:pPr>
        <w:ind w:leftChars="-200" w:left="-418" w:rightChars="-200" w:right="-420" w:hanging="2"/>
        <w:rPr>
          <w:color w:val="215868"/>
          <w:szCs w:val="21"/>
        </w:rPr>
      </w:pPr>
      <w:r w:rsidRPr="007F1DEF">
        <w:rPr>
          <w:rFonts w:hint="eastAsia"/>
          <w:color w:val="215868"/>
          <w:szCs w:val="21"/>
        </w:rPr>
        <w:t>一、学校简介</w:t>
      </w:r>
    </w:p>
    <w:p w:rsidR="00791910" w:rsidRPr="007F1DEF" w:rsidRDefault="00791910" w:rsidP="004C2723">
      <w:pPr>
        <w:spacing w:line="240" w:lineRule="atLeast"/>
        <w:ind w:leftChars="-200" w:left="-420" w:rightChars="-200" w:right="-420" w:firstLineChars="200" w:firstLine="420"/>
        <w:rPr>
          <w:rFonts w:ascii="宋体"/>
          <w:color w:val="215868"/>
          <w:szCs w:val="21"/>
        </w:rPr>
      </w:pPr>
      <w:r w:rsidRPr="007F1DEF">
        <w:rPr>
          <w:rFonts w:ascii="宋体" w:hAnsi="宋体" w:cs="宋体" w:hint="eastAsia"/>
          <w:color w:val="215868"/>
          <w:kern w:val="0"/>
          <w:szCs w:val="21"/>
        </w:rPr>
        <w:t>蚌埠工艺美术学校是一</w:t>
      </w:r>
      <w:proofErr w:type="gramStart"/>
      <w:r w:rsidRPr="007F1DEF">
        <w:rPr>
          <w:rFonts w:ascii="宋体" w:hAnsi="宋体" w:cs="宋体" w:hint="eastAsia"/>
          <w:color w:val="215868"/>
          <w:kern w:val="0"/>
          <w:szCs w:val="21"/>
        </w:rPr>
        <w:t>所有着</w:t>
      </w:r>
      <w:proofErr w:type="gramEnd"/>
      <w:r w:rsidRPr="007F1DEF">
        <w:rPr>
          <w:rFonts w:ascii="宋体" w:hAnsi="宋体" w:cs="宋体" w:hint="eastAsia"/>
          <w:color w:val="215868"/>
          <w:kern w:val="0"/>
          <w:szCs w:val="21"/>
        </w:rPr>
        <w:t>四十多年办学历史的公办全日制中等专业学校，是国家级重点、全国职业教育先进单位、省级特色建设示范校；是一所培养学生就业前景广、工作环境好、薪酬工资高的学校。</w:t>
      </w:r>
      <w:r w:rsidRPr="007F1DEF">
        <w:rPr>
          <w:rFonts w:ascii="宋体" w:hAnsi="宋体" w:hint="eastAsia"/>
          <w:color w:val="215868"/>
          <w:szCs w:val="21"/>
        </w:rPr>
        <w:t>我校重点打造全省领先，特色鲜明的服装、艺术设计、信息技术三大专业群，可为同学们全面发展、高质量就业打下坚实的基础。</w:t>
      </w:r>
      <w:r w:rsidRPr="007F1DEF">
        <w:rPr>
          <w:rFonts w:ascii="宋体" w:hAnsi="宋体" w:cs="宋体" w:hint="eastAsia"/>
          <w:color w:val="215868"/>
          <w:kern w:val="0"/>
          <w:szCs w:val="21"/>
        </w:rPr>
        <w:t>迄今我校已为国家培养了近</w:t>
      </w:r>
      <w:r w:rsidRPr="007F1DEF">
        <w:rPr>
          <w:rFonts w:ascii="宋体" w:hAnsi="宋体" w:cs="宋体"/>
          <w:color w:val="215868"/>
          <w:kern w:val="0"/>
          <w:szCs w:val="21"/>
        </w:rPr>
        <w:t>2</w:t>
      </w:r>
      <w:r w:rsidRPr="007F1DEF">
        <w:rPr>
          <w:rFonts w:ascii="宋体" w:hAnsi="宋体" w:cs="宋体" w:hint="eastAsia"/>
          <w:color w:val="215868"/>
          <w:kern w:val="0"/>
          <w:szCs w:val="21"/>
        </w:rPr>
        <w:t>万名优秀人才，在省内外享有盛名美誉，被称为未来设计师的摇篮。</w:t>
      </w:r>
    </w:p>
    <w:p w:rsidR="00791910" w:rsidRPr="007F1DEF" w:rsidRDefault="00791910" w:rsidP="004C2723">
      <w:pPr>
        <w:ind w:leftChars="-200" w:left="-420" w:rightChars="-200" w:right="-420" w:firstLineChars="200" w:firstLine="422"/>
        <w:rPr>
          <w:rFonts w:ascii="宋体"/>
          <w:b/>
          <w:color w:val="1F497D"/>
          <w:szCs w:val="21"/>
        </w:rPr>
      </w:pPr>
      <w:r w:rsidRPr="007F1DEF">
        <w:rPr>
          <w:rFonts w:ascii="宋体" w:hAnsi="宋体" w:hint="eastAsia"/>
          <w:b/>
          <w:color w:val="1F497D"/>
          <w:szCs w:val="21"/>
        </w:rPr>
        <w:t>根据安徽省教育厅</w:t>
      </w:r>
      <w:r w:rsidRPr="007F1DEF">
        <w:rPr>
          <w:rFonts w:ascii="宋体" w:hAnsi="宋体"/>
          <w:b/>
          <w:color w:val="1F497D"/>
          <w:szCs w:val="21"/>
        </w:rPr>
        <w:t>2020</w:t>
      </w:r>
      <w:r w:rsidRPr="007F1DEF">
        <w:rPr>
          <w:rFonts w:ascii="宋体" w:hAnsi="宋体" w:hint="eastAsia"/>
          <w:b/>
          <w:color w:val="1F497D"/>
          <w:szCs w:val="21"/>
        </w:rPr>
        <w:t>年中等学校招生考试安排，中职学校艺体类专业单招文化课考试时间为</w:t>
      </w:r>
      <w:r w:rsidRPr="007F1DEF">
        <w:rPr>
          <w:rFonts w:ascii="宋体" w:hAnsi="宋体"/>
          <w:b/>
          <w:color w:val="1F497D"/>
          <w:szCs w:val="21"/>
        </w:rPr>
        <w:t>7</w:t>
      </w:r>
      <w:r w:rsidRPr="007F1DEF">
        <w:rPr>
          <w:rFonts w:ascii="宋体" w:hAnsi="宋体" w:hint="eastAsia"/>
          <w:b/>
          <w:color w:val="1F497D"/>
          <w:szCs w:val="21"/>
        </w:rPr>
        <w:t>月</w:t>
      </w:r>
      <w:r w:rsidRPr="007F1DEF">
        <w:rPr>
          <w:rFonts w:ascii="宋体" w:hAnsi="宋体"/>
          <w:b/>
          <w:color w:val="1F497D"/>
          <w:szCs w:val="21"/>
        </w:rPr>
        <w:t>24</w:t>
      </w:r>
      <w:r w:rsidR="004C2723" w:rsidRPr="007F1DEF">
        <w:rPr>
          <w:rFonts w:ascii="宋体" w:hAnsi="宋体" w:hint="eastAsia"/>
          <w:b/>
          <w:color w:val="1F497D"/>
          <w:szCs w:val="21"/>
        </w:rPr>
        <w:t>日。蚌埠工艺美术学校是蚌埠市及皖北地区唯一具有</w:t>
      </w:r>
      <w:r w:rsidRPr="007F1DEF">
        <w:rPr>
          <w:rFonts w:ascii="宋体" w:hAnsi="宋体" w:hint="eastAsia"/>
          <w:b/>
          <w:color w:val="1F497D"/>
          <w:szCs w:val="21"/>
        </w:rPr>
        <w:t>艺术类</w:t>
      </w:r>
      <w:r w:rsidR="004D54A9" w:rsidRPr="007F1DEF">
        <w:rPr>
          <w:rFonts w:ascii="宋体" w:hAnsi="宋体" w:hint="eastAsia"/>
          <w:b/>
          <w:color w:val="1F497D"/>
          <w:szCs w:val="21"/>
        </w:rPr>
        <w:t>专业</w:t>
      </w:r>
      <w:r w:rsidRPr="007F1DEF">
        <w:rPr>
          <w:rFonts w:ascii="宋体" w:hAnsi="宋体" w:hint="eastAsia"/>
          <w:b/>
          <w:color w:val="1F497D"/>
          <w:szCs w:val="21"/>
        </w:rPr>
        <w:t>单独招生资质的</w:t>
      </w:r>
      <w:r w:rsidR="004C2723" w:rsidRPr="007F1DEF">
        <w:rPr>
          <w:rFonts w:ascii="宋体" w:hAnsi="宋体" w:hint="eastAsia"/>
          <w:b/>
          <w:color w:val="1F497D"/>
          <w:szCs w:val="21"/>
        </w:rPr>
        <w:t>普通中专</w:t>
      </w:r>
      <w:r w:rsidRPr="007F1DEF">
        <w:rPr>
          <w:rFonts w:ascii="宋体" w:hAnsi="宋体" w:hint="eastAsia"/>
          <w:b/>
          <w:color w:val="1F497D"/>
          <w:szCs w:val="21"/>
        </w:rPr>
        <w:t>学校。本次</w:t>
      </w:r>
      <w:r w:rsidR="004C2723" w:rsidRPr="007F1DEF">
        <w:rPr>
          <w:rFonts w:ascii="宋体" w:hAnsi="宋体" w:hint="eastAsia"/>
          <w:b/>
          <w:color w:val="1F497D"/>
          <w:szCs w:val="21"/>
        </w:rPr>
        <w:t>招生</w:t>
      </w:r>
      <w:r w:rsidRPr="007F1DEF">
        <w:rPr>
          <w:rFonts w:ascii="宋体" w:hAnsi="宋体" w:hint="eastAsia"/>
          <w:b/>
          <w:color w:val="1F497D"/>
          <w:szCs w:val="21"/>
        </w:rPr>
        <w:t>考试是除中考以外</w:t>
      </w:r>
      <w:r w:rsidR="00EB2953" w:rsidRPr="007F1DEF">
        <w:rPr>
          <w:rFonts w:ascii="宋体" w:hAnsi="宋体" w:hint="eastAsia"/>
          <w:b/>
          <w:color w:val="1F497D"/>
          <w:szCs w:val="21"/>
        </w:rPr>
        <w:t>，</w:t>
      </w:r>
      <w:r w:rsidRPr="007F1DEF">
        <w:rPr>
          <w:rFonts w:ascii="宋体" w:hAnsi="宋体" w:hint="eastAsia"/>
          <w:b/>
          <w:color w:val="1F497D"/>
          <w:szCs w:val="21"/>
        </w:rPr>
        <w:t>又一条</w:t>
      </w:r>
      <w:r w:rsidR="004C2723" w:rsidRPr="007F1DEF">
        <w:rPr>
          <w:rFonts w:ascii="宋体" w:hAnsi="宋体" w:hint="eastAsia"/>
          <w:b/>
          <w:color w:val="1F497D"/>
          <w:szCs w:val="21"/>
        </w:rPr>
        <w:t>初</w:t>
      </w:r>
      <w:r w:rsidR="00EB2953" w:rsidRPr="007F1DEF">
        <w:rPr>
          <w:rFonts w:ascii="宋体" w:hAnsi="宋体" w:hint="eastAsia"/>
          <w:b/>
          <w:color w:val="1F497D"/>
          <w:szCs w:val="21"/>
        </w:rPr>
        <w:t>中起点升</w:t>
      </w:r>
      <w:r w:rsidR="004C2723" w:rsidRPr="007F1DEF">
        <w:rPr>
          <w:rFonts w:ascii="宋体" w:hAnsi="宋体" w:hint="eastAsia"/>
          <w:b/>
          <w:color w:val="1F497D"/>
          <w:szCs w:val="21"/>
        </w:rPr>
        <w:t>五年制大专的</w:t>
      </w:r>
      <w:r w:rsidR="00EB2953" w:rsidRPr="007F1DEF">
        <w:rPr>
          <w:rFonts w:ascii="宋体" w:hAnsi="宋体" w:hint="eastAsia"/>
          <w:b/>
          <w:color w:val="1F497D"/>
          <w:szCs w:val="21"/>
        </w:rPr>
        <w:t>考试路径</w:t>
      </w:r>
      <w:r w:rsidRPr="007F1DEF">
        <w:rPr>
          <w:rFonts w:ascii="宋体" w:hAnsi="宋体" w:hint="eastAsia"/>
          <w:b/>
          <w:color w:val="1F497D"/>
          <w:szCs w:val="21"/>
        </w:rPr>
        <w:t>。</w:t>
      </w:r>
    </w:p>
    <w:p w:rsidR="00791910" w:rsidRPr="007F1DEF" w:rsidRDefault="00791910" w:rsidP="004C2723">
      <w:pPr>
        <w:ind w:leftChars="-200" w:left="-420" w:rightChars="-200" w:right="-420" w:firstLineChars="24" w:firstLine="5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二、招生条件</w:t>
      </w:r>
    </w:p>
    <w:p w:rsidR="00791910" w:rsidRPr="007F1DEF" w:rsidRDefault="00791910" w:rsidP="004C2723">
      <w:pPr>
        <w:ind w:leftChars="-200" w:left="-420" w:rightChars="-200" w:right="-420" w:firstLineChars="175" w:firstLine="368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（一）遵纪守法，身体健康，爱好相关专业。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（二）报考艺术类专业的考生，原则上要求初中毕业或具有同等学力，年龄不限，应历届均可。</w:t>
      </w:r>
    </w:p>
    <w:p w:rsidR="00791910" w:rsidRPr="007F1DEF" w:rsidRDefault="00791910" w:rsidP="004C2723">
      <w:pPr>
        <w:ind w:leftChars="-200" w:left="-420" w:rightChars="-200" w:right="-420" w:firstLineChars="24" w:firstLine="5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三、报名方式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pacing w:val="-4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（一）报名时间和地点：考生即日起至</w:t>
      </w:r>
      <w:r w:rsidRPr="007F1DEF">
        <w:rPr>
          <w:rFonts w:ascii="宋体" w:hAnsi="宋体"/>
          <w:color w:val="0F243E"/>
          <w:szCs w:val="21"/>
        </w:rPr>
        <w:t>7</w:t>
      </w:r>
      <w:r w:rsidRPr="007F1DEF">
        <w:rPr>
          <w:rFonts w:ascii="宋体" w:hAnsi="宋体" w:hint="eastAsia"/>
          <w:color w:val="0F243E"/>
          <w:szCs w:val="21"/>
        </w:rPr>
        <w:t>月</w:t>
      </w:r>
      <w:r w:rsidRPr="007F1DEF">
        <w:rPr>
          <w:rFonts w:ascii="宋体" w:hAnsi="宋体"/>
          <w:color w:val="0F243E"/>
          <w:szCs w:val="21"/>
        </w:rPr>
        <w:t>18</w:t>
      </w:r>
      <w:r w:rsidRPr="007F1DEF">
        <w:rPr>
          <w:rFonts w:ascii="宋体" w:hAnsi="宋体" w:hint="eastAsia"/>
          <w:color w:val="0F243E"/>
          <w:szCs w:val="21"/>
        </w:rPr>
        <w:t>日到</w:t>
      </w:r>
      <w:r w:rsidRPr="007F1DEF">
        <w:rPr>
          <w:rFonts w:ascii="宋体" w:hAnsi="宋体" w:hint="eastAsia"/>
          <w:color w:val="0F243E"/>
          <w:spacing w:val="-4"/>
          <w:szCs w:val="21"/>
        </w:rPr>
        <w:t>蚌埠工艺美术学校报名，报名后考生可选择在我校预科班（补习专业）免费上学。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（二）报名办法：考生携带户口簿或户籍证明、近期同一底版免冠照片四张、填写报名登记表（疫情期间可电话报名）。考生较多的初中学校，我校可安排工作人员前往初中学校集中办理报名手续。</w:t>
      </w:r>
    </w:p>
    <w:p w:rsidR="00791910" w:rsidRPr="007F1DEF" w:rsidRDefault="00791910" w:rsidP="004C2723">
      <w:pPr>
        <w:ind w:leftChars="-200" w:left="-420" w:rightChars="-200" w:right="-420" w:firstLineChars="24" w:firstLine="5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四、文化课考试与专业课加试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zCs w:val="21"/>
        </w:rPr>
      </w:pPr>
      <w:r w:rsidRPr="007F1DEF">
        <w:rPr>
          <w:rFonts w:ascii="宋体" w:hAnsi="宋体"/>
          <w:color w:val="0F243E"/>
          <w:szCs w:val="21"/>
        </w:rPr>
        <w:t>1</w:t>
      </w:r>
      <w:r w:rsidRPr="007F1DEF">
        <w:rPr>
          <w:rFonts w:ascii="宋体" w:hAnsi="宋体" w:hint="eastAsia"/>
          <w:color w:val="0F243E"/>
          <w:szCs w:val="21"/>
        </w:rPr>
        <w:t>、文化课考试科目：考试为一份试卷，包括语文、数学、英语三科，满分</w:t>
      </w:r>
      <w:r w:rsidRPr="007F1DEF">
        <w:rPr>
          <w:rFonts w:ascii="宋体" w:hAnsi="宋体"/>
          <w:color w:val="0F243E"/>
          <w:szCs w:val="21"/>
        </w:rPr>
        <w:t>400</w:t>
      </w:r>
      <w:r w:rsidRPr="007F1DEF">
        <w:rPr>
          <w:rFonts w:ascii="宋体" w:hAnsi="宋体" w:hint="eastAsia"/>
          <w:color w:val="0F243E"/>
          <w:szCs w:val="21"/>
        </w:rPr>
        <w:t>分，其中语文占</w:t>
      </w:r>
      <w:r w:rsidRPr="007F1DEF">
        <w:rPr>
          <w:rFonts w:ascii="宋体" w:hAnsi="宋体"/>
          <w:color w:val="0F243E"/>
          <w:szCs w:val="21"/>
        </w:rPr>
        <w:t>40%</w:t>
      </w:r>
      <w:r w:rsidRPr="007F1DEF">
        <w:rPr>
          <w:rFonts w:ascii="宋体" w:hAnsi="宋体" w:hint="eastAsia"/>
          <w:color w:val="0F243E"/>
          <w:szCs w:val="21"/>
        </w:rPr>
        <w:t>、数学占</w:t>
      </w:r>
      <w:r w:rsidRPr="007F1DEF">
        <w:rPr>
          <w:rFonts w:ascii="宋体" w:hAnsi="宋体"/>
          <w:color w:val="0F243E"/>
          <w:szCs w:val="21"/>
        </w:rPr>
        <w:t>30%</w:t>
      </w:r>
      <w:r w:rsidRPr="007F1DEF">
        <w:rPr>
          <w:rFonts w:ascii="宋体" w:hAnsi="宋体" w:hint="eastAsia"/>
          <w:color w:val="0F243E"/>
          <w:szCs w:val="21"/>
        </w:rPr>
        <w:t>、英语占</w:t>
      </w:r>
      <w:r w:rsidRPr="007F1DEF">
        <w:rPr>
          <w:rFonts w:ascii="宋体" w:hAnsi="宋体"/>
          <w:color w:val="0F243E"/>
          <w:szCs w:val="21"/>
        </w:rPr>
        <w:t>30%</w:t>
      </w:r>
      <w:r w:rsidRPr="007F1DEF">
        <w:rPr>
          <w:rFonts w:ascii="宋体" w:hAnsi="宋体" w:hint="eastAsia"/>
          <w:color w:val="0F243E"/>
          <w:szCs w:val="21"/>
        </w:rPr>
        <w:t>。考试内容按九年义务教育全日制初中教学大纲确定。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zCs w:val="21"/>
        </w:rPr>
      </w:pPr>
      <w:r w:rsidRPr="007F1DEF">
        <w:rPr>
          <w:rFonts w:ascii="宋体" w:hAnsi="宋体"/>
          <w:color w:val="0F243E"/>
          <w:szCs w:val="21"/>
        </w:rPr>
        <w:t>2</w:t>
      </w:r>
      <w:r w:rsidRPr="007F1DEF">
        <w:rPr>
          <w:rFonts w:ascii="宋体" w:hAnsi="宋体" w:hint="eastAsia"/>
          <w:color w:val="0F243E"/>
          <w:szCs w:val="21"/>
        </w:rPr>
        <w:t>、专业课加试科目：素描、色彩（水粉）。</w:t>
      </w:r>
    </w:p>
    <w:p w:rsidR="00791910" w:rsidRPr="007F1DEF" w:rsidRDefault="00791910" w:rsidP="004C2723">
      <w:pPr>
        <w:ind w:leftChars="-200" w:left="-420" w:rightChars="-200" w:right="-420" w:firstLineChars="200" w:firstLine="420"/>
        <w:rPr>
          <w:rFonts w:ascii="宋体"/>
          <w:color w:val="0F243E"/>
          <w:szCs w:val="21"/>
        </w:rPr>
      </w:pPr>
      <w:r w:rsidRPr="007F1DEF">
        <w:rPr>
          <w:rFonts w:ascii="宋体" w:hAnsi="宋体"/>
          <w:color w:val="0F243E"/>
          <w:szCs w:val="21"/>
        </w:rPr>
        <w:t>3</w:t>
      </w:r>
      <w:r w:rsidRPr="007F1DEF">
        <w:rPr>
          <w:rFonts w:ascii="宋体" w:hAnsi="宋体" w:hint="eastAsia"/>
          <w:color w:val="0F243E"/>
          <w:szCs w:val="21"/>
        </w:rPr>
        <w:t>、考试时间</w:t>
      </w:r>
      <w:r w:rsidRPr="007F1DEF">
        <w:rPr>
          <w:rFonts w:ascii="宋体" w:hAnsi="宋体"/>
          <w:color w:val="0F243E"/>
          <w:szCs w:val="21"/>
        </w:rPr>
        <w:t>:2020</w:t>
      </w:r>
      <w:r w:rsidRPr="007F1DEF">
        <w:rPr>
          <w:rFonts w:ascii="宋体" w:hAnsi="宋体" w:hint="eastAsia"/>
          <w:color w:val="0F243E"/>
          <w:szCs w:val="21"/>
        </w:rPr>
        <w:t>年</w:t>
      </w:r>
      <w:r w:rsidRPr="007F1DEF">
        <w:rPr>
          <w:rFonts w:ascii="宋体" w:hAnsi="宋体"/>
          <w:color w:val="0F243E"/>
          <w:szCs w:val="21"/>
        </w:rPr>
        <w:t>7</w:t>
      </w:r>
      <w:r w:rsidRPr="007F1DEF">
        <w:rPr>
          <w:rFonts w:ascii="宋体" w:hAnsi="宋体" w:hint="eastAsia"/>
          <w:color w:val="0F243E"/>
          <w:szCs w:val="21"/>
        </w:rPr>
        <w:t>月</w:t>
      </w:r>
      <w:r w:rsidRPr="007F1DEF">
        <w:rPr>
          <w:rFonts w:ascii="宋体" w:hAnsi="宋体"/>
          <w:color w:val="0F243E"/>
          <w:szCs w:val="21"/>
        </w:rPr>
        <w:t>24</w:t>
      </w:r>
      <w:r w:rsidRPr="007F1DEF">
        <w:rPr>
          <w:rFonts w:ascii="宋体" w:hAnsi="宋体" w:hint="eastAsia"/>
          <w:color w:val="0F243E"/>
          <w:szCs w:val="21"/>
        </w:rPr>
        <w:t>日上午文化课考试、下午专业考试。</w:t>
      </w:r>
    </w:p>
    <w:p w:rsidR="00791910" w:rsidRPr="007F1DEF" w:rsidRDefault="00791910" w:rsidP="004C2723">
      <w:pPr>
        <w:ind w:leftChars="-200" w:left="-420" w:rightChars="-200" w:right="-420" w:firstLineChars="24" w:firstLine="50"/>
        <w:rPr>
          <w:rFonts w:ascii="宋体"/>
          <w:color w:val="0F243E"/>
          <w:szCs w:val="21"/>
        </w:rPr>
      </w:pPr>
      <w:r w:rsidRPr="007F1DEF">
        <w:rPr>
          <w:rFonts w:ascii="宋体" w:hAnsi="宋体" w:hint="eastAsia"/>
          <w:color w:val="0F243E"/>
          <w:szCs w:val="21"/>
        </w:rPr>
        <w:t>五、招收专业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110"/>
        <w:gridCol w:w="1335"/>
        <w:gridCol w:w="1191"/>
        <w:gridCol w:w="2886"/>
      </w:tblGrid>
      <w:tr w:rsidR="00D93914" w:rsidRPr="007F1DEF" w:rsidTr="0037097C">
        <w:trPr>
          <w:trHeight w:val="255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专业名称</w:t>
            </w:r>
          </w:p>
        </w:tc>
        <w:tc>
          <w:tcPr>
            <w:tcW w:w="1110" w:type="dxa"/>
          </w:tcPr>
          <w:p w:rsidR="00791910" w:rsidRPr="007F1DEF" w:rsidRDefault="00791910">
            <w:pPr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</w:rPr>
              <w:t>专业代码</w:t>
            </w:r>
          </w:p>
        </w:tc>
        <w:tc>
          <w:tcPr>
            <w:tcW w:w="13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</w:rPr>
              <w:t>学制</w:t>
            </w:r>
          </w:p>
        </w:tc>
        <w:tc>
          <w:tcPr>
            <w:tcW w:w="1191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</w:rPr>
              <w:t>学历</w:t>
            </w:r>
          </w:p>
        </w:tc>
        <w:tc>
          <w:tcPr>
            <w:tcW w:w="2886" w:type="dxa"/>
          </w:tcPr>
          <w:p w:rsidR="00791910" w:rsidRPr="007F1DEF" w:rsidRDefault="00791910" w:rsidP="004C2723">
            <w:pPr>
              <w:widowControl/>
              <w:ind w:firstLineChars="399" w:firstLine="838"/>
              <w:jc w:val="left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</w:rPr>
              <w:t>备</w:t>
            </w:r>
            <w:r w:rsidRPr="007F1DEF">
              <w:rPr>
                <w:color w:val="0F243E"/>
              </w:rPr>
              <w:t xml:space="preserve">   </w:t>
            </w:r>
            <w:r w:rsidRPr="007F1DEF">
              <w:rPr>
                <w:rFonts w:hint="eastAsia"/>
                <w:color w:val="0F243E"/>
              </w:rPr>
              <w:t>注</w:t>
            </w:r>
          </w:p>
        </w:tc>
      </w:tr>
      <w:tr w:rsidR="00D93914" w:rsidRPr="007F1DEF" w:rsidTr="0037097C">
        <w:trPr>
          <w:trHeight w:val="315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服装设计与工艺</w:t>
            </w:r>
          </w:p>
        </w:tc>
        <w:tc>
          <w:tcPr>
            <w:tcW w:w="1110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color w:val="0F243E"/>
              </w:rPr>
              <w:t>01</w:t>
            </w:r>
          </w:p>
        </w:tc>
        <w:tc>
          <w:tcPr>
            <w:tcW w:w="1335" w:type="dxa"/>
          </w:tcPr>
          <w:p w:rsidR="00791910" w:rsidRPr="007F1DEF" w:rsidRDefault="00791910" w:rsidP="00D828E2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</w:t>
            </w:r>
            <w:r w:rsidRPr="007F1DEF">
              <w:rPr>
                <w:rFonts w:ascii="Calibri" w:hAnsi="Calibri"/>
                <w:color w:val="0F243E"/>
                <w:szCs w:val="22"/>
              </w:rPr>
              <w:t xml:space="preserve"> </w:t>
            </w:r>
          </w:p>
        </w:tc>
        <w:tc>
          <w:tcPr>
            <w:tcW w:w="1191" w:type="dxa"/>
          </w:tcPr>
          <w:p w:rsidR="00791910" w:rsidRPr="007F1DEF" w:rsidRDefault="00791910" w:rsidP="00D828E2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大专</w:t>
            </w:r>
          </w:p>
        </w:tc>
        <w:tc>
          <w:tcPr>
            <w:tcW w:w="2886" w:type="dxa"/>
            <w:vMerge w:val="restart"/>
          </w:tcPr>
          <w:p w:rsidR="00791910" w:rsidRPr="007F1DEF" w:rsidRDefault="00791910" w:rsidP="004C2723">
            <w:pPr>
              <w:widowControl/>
              <w:ind w:firstLineChars="200" w:firstLine="420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五年制大专前三年在我校学习，取得中专学历；后两年到安徽城市管理职业学院</w:t>
            </w:r>
            <w:r w:rsidRPr="007F1DEF">
              <w:rPr>
                <w:color w:val="0F243E"/>
                <w:szCs w:val="21"/>
              </w:rPr>
              <w:t>(</w:t>
            </w:r>
            <w:r w:rsidRPr="007F1DEF">
              <w:rPr>
                <w:rFonts w:hint="eastAsia"/>
                <w:color w:val="0F243E"/>
                <w:szCs w:val="21"/>
              </w:rPr>
              <w:t>公办高职院校</w:t>
            </w:r>
            <w:r w:rsidRPr="007F1DEF">
              <w:rPr>
                <w:color w:val="0F243E"/>
                <w:szCs w:val="21"/>
              </w:rPr>
              <w:t>)</w:t>
            </w:r>
            <w:r w:rsidRPr="007F1DEF">
              <w:rPr>
                <w:rFonts w:hint="eastAsia"/>
                <w:color w:val="0F243E"/>
                <w:szCs w:val="21"/>
              </w:rPr>
              <w:t>学习，毕业后获得大学专科毕业证书。</w:t>
            </w:r>
          </w:p>
        </w:tc>
      </w:tr>
      <w:tr w:rsidR="00D93914" w:rsidRPr="007F1DEF" w:rsidTr="0037097C">
        <w:trPr>
          <w:trHeight w:val="345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工艺美术</w:t>
            </w:r>
            <w:r w:rsidRPr="007F1DEF">
              <w:rPr>
                <w:color w:val="0F243E"/>
                <w:szCs w:val="21"/>
              </w:rPr>
              <w:t>(</w:t>
            </w:r>
            <w:r w:rsidRPr="007F1DEF">
              <w:rPr>
                <w:rFonts w:hint="eastAsia"/>
                <w:color w:val="0F243E"/>
                <w:szCs w:val="21"/>
              </w:rPr>
              <w:t>室内设计与制作</w:t>
            </w:r>
            <w:r w:rsidRPr="007F1DEF">
              <w:rPr>
                <w:color w:val="0F243E"/>
                <w:szCs w:val="21"/>
              </w:rPr>
              <w:t>)</w:t>
            </w:r>
          </w:p>
        </w:tc>
        <w:tc>
          <w:tcPr>
            <w:tcW w:w="1110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color w:val="0F243E"/>
              </w:rPr>
              <w:t>02</w:t>
            </w:r>
          </w:p>
        </w:tc>
        <w:tc>
          <w:tcPr>
            <w:tcW w:w="1335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</w:t>
            </w:r>
          </w:p>
        </w:tc>
        <w:tc>
          <w:tcPr>
            <w:tcW w:w="1191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大专</w:t>
            </w:r>
          </w:p>
        </w:tc>
        <w:tc>
          <w:tcPr>
            <w:tcW w:w="0" w:type="auto"/>
            <w:vMerge/>
            <w:vAlign w:val="center"/>
          </w:tcPr>
          <w:p w:rsidR="00791910" w:rsidRPr="007F1DEF" w:rsidRDefault="00791910">
            <w:pPr>
              <w:widowControl/>
              <w:jc w:val="left"/>
              <w:rPr>
                <w:rFonts w:ascii="Calibri" w:hAnsi="Calibri"/>
                <w:color w:val="0F243E"/>
                <w:szCs w:val="22"/>
              </w:rPr>
            </w:pPr>
          </w:p>
        </w:tc>
      </w:tr>
      <w:tr w:rsidR="00D93914" w:rsidRPr="007F1DEF" w:rsidTr="0037097C">
        <w:trPr>
          <w:trHeight w:val="255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视觉传达设计</w:t>
            </w:r>
          </w:p>
        </w:tc>
        <w:tc>
          <w:tcPr>
            <w:tcW w:w="1110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color w:val="0F243E"/>
              </w:rPr>
              <w:t>03</w:t>
            </w:r>
          </w:p>
        </w:tc>
        <w:tc>
          <w:tcPr>
            <w:tcW w:w="1335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</w:t>
            </w:r>
          </w:p>
        </w:tc>
        <w:tc>
          <w:tcPr>
            <w:tcW w:w="1191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大专</w:t>
            </w:r>
          </w:p>
        </w:tc>
        <w:tc>
          <w:tcPr>
            <w:tcW w:w="0" w:type="auto"/>
            <w:vMerge/>
            <w:vAlign w:val="center"/>
          </w:tcPr>
          <w:p w:rsidR="00791910" w:rsidRPr="007F1DEF" w:rsidRDefault="00791910">
            <w:pPr>
              <w:widowControl/>
              <w:jc w:val="left"/>
              <w:rPr>
                <w:rFonts w:ascii="Calibri" w:hAnsi="Calibri"/>
                <w:color w:val="0F243E"/>
                <w:szCs w:val="22"/>
              </w:rPr>
            </w:pPr>
          </w:p>
        </w:tc>
      </w:tr>
      <w:tr w:rsidR="00D93914" w:rsidRPr="007F1DEF" w:rsidTr="0037097C">
        <w:trPr>
          <w:trHeight w:val="345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计算机平面设计</w:t>
            </w:r>
            <w:r w:rsidRPr="007F1DEF">
              <w:rPr>
                <w:color w:val="0F243E"/>
                <w:szCs w:val="21"/>
              </w:rPr>
              <w:t xml:space="preserve"> (</w:t>
            </w:r>
            <w:r w:rsidRPr="007F1DEF">
              <w:rPr>
                <w:rFonts w:hint="eastAsia"/>
                <w:color w:val="0F243E"/>
                <w:szCs w:val="21"/>
              </w:rPr>
              <w:t>广告设计</w:t>
            </w:r>
            <w:r w:rsidRPr="007F1DEF">
              <w:rPr>
                <w:color w:val="0F243E"/>
                <w:szCs w:val="21"/>
              </w:rPr>
              <w:t>)</w:t>
            </w:r>
          </w:p>
        </w:tc>
        <w:tc>
          <w:tcPr>
            <w:tcW w:w="1110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color w:val="0F243E"/>
              </w:rPr>
              <w:t>04</w:t>
            </w:r>
          </w:p>
        </w:tc>
        <w:tc>
          <w:tcPr>
            <w:tcW w:w="1335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</w:t>
            </w:r>
          </w:p>
        </w:tc>
        <w:tc>
          <w:tcPr>
            <w:tcW w:w="1191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大专</w:t>
            </w:r>
          </w:p>
        </w:tc>
        <w:tc>
          <w:tcPr>
            <w:tcW w:w="0" w:type="auto"/>
            <w:vMerge/>
            <w:vAlign w:val="center"/>
          </w:tcPr>
          <w:p w:rsidR="00791910" w:rsidRPr="007F1DEF" w:rsidRDefault="00791910">
            <w:pPr>
              <w:widowControl/>
              <w:jc w:val="left"/>
              <w:rPr>
                <w:rFonts w:ascii="Calibri" w:hAnsi="Calibri"/>
                <w:color w:val="0F243E"/>
                <w:szCs w:val="22"/>
              </w:rPr>
            </w:pPr>
          </w:p>
        </w:tc>
      </w:tr>
      <w:tr w:rsidR="00D93914" w:rsidRPr="007F1DEF" w:rsidTr="00D72F27">
        <w:trPr>
          <w:trHeight w:val="196"/>
        </w:trPr>
        <w:tc>
          <w:tcPr>
            <w:tcW w:w="2835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rFonts w:hint="eastAsia"/>
                <w:color w:val="0F243E"/>
                <w:szCs w:val="21"/>
              </w:rPr>
              <w:t>计算机动漫与游戏制作</w:t>
            </w:r>
          </w:p>
        </w:tc>
        <w:tc>
          <w:tcPr>
            <w:tcW w:w="1110" w:type="dxa"/>
          </w:tcPr>
          <w:p w:rsidR="00791910" w:rsidRPr="007F1DEF" w:rsidRDefault="00791910">
            <w:pPr>
              <w:jc w:val="center"/>
              <w:rPr>
                <w:rFonts w:ascii="Calibri" w:hAnsi="Calibri"/>
                <w:color w:val="0F243E"/>
                <w:szCs w:val="22"/>
              </w:rPr>
            </w:pPr>
            <w:r w:rsidRPr="007F1DEF">
              <w:rPr>
                <w:color w:val="0F243E"/>
              </w:rPr>
              <w:t>05</w:t>
            </w:r>
          </w:p>
        </w:tc>
        <w:tc>
          <w:tcPr>
            <w:tcW w:w="1335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五年</w:t>
            </w:r>
          </w:p>
        </w:tc>
        <w:tc>
          <w:tcPr>
            <w:tcW w:w="1191" w:type="dxa"/>
          </w:tcPr>
          <w:p w:rsidR="00791910" w:rsidRPr="007F1DEF" w:rsidRDefault="00791910" w:rsidP="00940773">
            <w:pPr>
              <w:jc w:val="center"/>
              <w:rPr>
                <w:color w:val="0F243E"/>
              </w:rPr>
            </w:pPr>
            <w:r w:rsidRPr="007F1DEF">
              <w:rPr>
                <w:rFonts w:hint="eastAsia"/>
                <w:color w:val="0F243E"/>
                <w:szCs w:val="21"/>
              </w:rPr>
              <w:t>大专</w:t>
            </w:r>
          </w:p>
        </w:tc>
        <w:tc>
          <w:tcPr>
            <w:tcW w:w="0" w:type="auto"/>
            <w:vMerge/>
            <w:vAlign w:val="center"/>
          </w:tcPr>
          <w:p w:rsidR="00791910" w:rsidRPr="007F1DEF" w:rsidRDefault="00791910">
            <w:pPr>
              <w:widowControl/>
              <w:jc w:val="left"/>
              <w:rPr>
                <w:rFonts w:ascii="Calibri" w:hAnsi="Calibri"/>
                <w:color w:val="0F243E"/>
                <w:szCs w:val="22"/>
              </w:rPr>
            </w:pPr>
          </w:p>
        </w:tc>
      </w:tr>
    </w:tbl>
    <w:p w:rsidR="00791910" w:rsidRPr="007F1DEF" w:rsidRDefault="00791910" w:rsidP="004C2723">
      <w:pPr>
        <w:widowControl/>
        <w:tabs>
          <w:tab w:val="left" w:pos="2400"/>
        </w:tabs>
        <w:ind w:leftChars="-250" w:left="-525" w:rightChars="-350" w:right="-735" w:firstLineChars="50" w:firstLine="105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 w:hint="eastAsia"/>
          <w:bCs/>
          <w:color w:val="0F243E"/>
          <w:kern w:val="0"/>
          <w:szCs w:val="21"/>
        </w:rPr>
        <w:t>六、助学奖学金政策</w:t>
      </w:r>
      <w:r w:rsidRPr="007F1DEF">
        <w:rPr>
          <w:rFonts w:ascii="宋体" w:cs="宋体"/>
          <w:bCs/>
          <w:color w:val="0F243E"/>
          <w:kern w:val="0"/>
          <w:szCs w:val="21"/>
        </w:rPr>
        <w:tab/>
      </w:r>
    </w:p>
    <w:p w:rsidR="00791910" w:rsidRPr="007F1DEF" w:rsidRDefault="00791910" w:rsidP="004C2723">
      <w:pPr>
        <w:widowControl/>
        <w:ind w:leftChars="-250" w:left="-525" w:rightChars="-350" w:right="-735" w:firstLineChars="250" w:firstLine="525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/>
          <w:color w:val="0F243E"/>
          <w:kern w:val="0"/>
          <w:szCs w:val="21"/>
        </w:rPr>
        <w:t>1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、凡被我校录取的新生一律免除学费、住宿费；赠送军训服装，公寓居住用品（住校学生）。</w:t>
      </w:r>
    </w:p>
    <w:p w:rsidR="00791910" w:rsidRPr="007F1DEF" w:rsidRDefault="00791910" w:rsidP="004C2723">
      <w:pPr>
        <w:widowControl/>
        <w:ind w:left="210" w:rightChars="-350" w:right="-735" w:hangingChars="100" w:hanging="210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/>
          <w:color w:val="0F243E"/>
          <w:kern w:val="0"/>
          <w:szCs w:val="21"/>
        </w:rPr>
        <w:t>2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、对家庭经济困难的学生，贫困户前两年可享受</w:t>
      </w:r>
      <w:r w:rsidRPr="007F1DEF">
        <w:rPr>
          <w:rFonts w:ascii="宋体" w:hAnsi="宋体" w:cs="宋体"/>
          <w:color w:val="0F243E"/>
          <w:kern w:val="0"/>
          <w:szCs w:val="21"/>
        </w:rPr>
        <w:t>2000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元／年的国家助学金；建档立卡贫困户有更多的助学政策。</w:t>
      </w:r>
    </w:p>
    <w:p w:rsidR="00791910" w:rsidRPr="007F1DEF" w:rsidRDefault="00791910" w:rsidP="004C2723">
      <w:pPr>
        <w:widowControl/>
        <w:ind w:leftChars="-250" w:left="-525" w:rightChars="-350" w:right="-735" w:firstLineChars="250" w:firstLine="525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color w:val="0F243E"/>
          <w:kern w:val="0"/>
          <w:szCs w:val="21"/>
        </w:rPr>
        <w:t>3</w:t>
      </w:r>
      <w:r w:rsidRPr="007F1DEF">
        <w:rPr>
          <w:rFonts w:hint="eastAsia"/>
          <w:color w:val="0F243E"/>
          <w:kern w:val="0"/>
          <w:szCs w:val="21"/>
        </w:rPr>
        <w:t>、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对成绩优秀的学生还可获校内奖学金，最高奖学金</w:t>
      </w:r>
      <w:r w:rsidRPr="007F1DEF">
        <w:rPr>
          <w:rFonts w:ascii="宋体" w:hAnsi="宋体" w:cs="宋体"/>
          <w:color w:val="0F243E"/>
          <w:kern w:val="0"/>
          <w:szCs w:val="21"/>
        </w:rPr>
        <w:t>1000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元。</w:t>
      </w:r>
    </w:p>
    <w:p w:rsidR="00791910" w:rsidRPr="007F1DEF" w:rsidRDefault="00791910" w:rsidP="004C2723">
      <w:pPr>
        <w:widowControl/>
        <w:ind w:leftChars="-250" w:left="-525" w:firstLineChars="50" w:firstLine="105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 w:hint="eastAsia"/>
          <w:bCs/>
          <w:color w:val="0F243E"/>
          <w:kern w:val="0"/>
          <w:szCs w:val="21"/>
        </w:rPr>
        <w:t>七、学校网址：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安徽省蚌埠工艺美术学校网</w:t>
      </w:r>
      <w:hyperlink r:id="rId8" w:history="1">
        <w:r w:rsidRPr="007F1DEF">
          <w:rPr>
            <w:rFonts w:ascii="宋体" w:hAnsi="宋体" w:cs="宋体"/>
            <w:color w:val="0F243E"/>
            <w:kern w:val="0"/>
            <w:szCs w:val="21"/>
          </w:rPr>
          <w:t>http://www.bbgymx.com.cn</w:t>
        </w:r>
      </w:hyperlink>
    </w:p>
    <w:p w:rsidR="00791910" w:rsidRPr="007F1DEF" w:rsidRDefault="00791910" w:rsidP="004C2723">
      <w:pPr>
        <w:widowControl/>
        <w:ind w:leftChars="-250" w:left="-525" w:firstLineChars="50" w:firstLine="105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 w:hint="eastAsia"/>
          <w:bCs/>
          <w:color w:val="0F243E"/>
          <w:kern w:val="0"/>
          <w:szCs w:val="21"/>
        </w:rPr>
        <w:t>八、学校地址：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蚌埠市</w:t>
      </w:r>
      <w:proofErr w:type="gramStart"/>
      <w:r w:rsidRPr="007F1DEF">
        <w:rPr>
          <w:rFonts w:ascii="宋体" w:hAnsi="宋体" w:cs="宋体" w:hint="eastAsia"/>
          <w:color w:val="0F243E"/>
          <w:kern w:val="0"/>
          <w:szCs w:val="21"/>
        </w:rPr>
        <w:t>淮</w:t>
      </w:r>
      <w:proofErr w:type="gramEnd"/>
      <w:r w:rsidRPr="007F1DEF">
        <w:rPr>
          <w:rFonts w:ascii="宋体" w:hAnsi="宋体" w:cs="宋体" w:hint="eastAsia"/>
          <w:color w:val="0F243E"/>
          <w:kern w:val="0"/>
          <w:szCs w:val="21"/>
        </w:rPr>
        <w:t>上区</w:t>
      </w:r>
      <w:proofErr w:type="gramStart"/>
      <w:r w:rsidRPr="007F1DEF">
        <w:rPr>
          <w:rFonts w:ascii="宋体" w:hAnsi="宋体" w:cs="宋体" w:hint="eastAsia"/>
          <w:color w:val="0F243E"/>
          <w:kern w:val="0"/>
          <w:szCs w:val="21"/>
        </w:rPr>
        <w:t>双墩路</w:t>
      </w:r>
      <w:r w:rsidRPr="007F1DEF">
        <w:rPr>
          <w:rFonts w:ascii="宋体" w:hAnsi="宋体" w:cs="宋体"/>
          <w:color w:val="0F243E"/>
          <w:kern w:val="0"/>
          <w:szCs w:val="21"/>
        </w:rPr>
        <w:t>1199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号</w:t>
      </w:r>
      <w:proofErr w:type="gramEnd"/>
      <w:r w:rsidRPr="007F1DEF">
        <w:rPr>
          <w:rFonts w:ascii="宋体" w:hAnsi="宋体" w:cs="宋体" w:hint="eastAsia"/>
          <w:color w:val="0F243E"/>
          <w:kern w:val="0"/>
          <w:szCs w:val="21"/>
        </w:rPr>
        <w:t>（市内乘</w:t>
      </w:r>
      <w:r w:rsidRPr="007F1DEF">
        <w:rPr>
          <w:rFonts w:ascii="宋体" w:hAnsi="宋体" w:cs="宋体"/>
          <w:color w:val="0F243E"/>
          <w:kern w:val="0"/>
          <w:szCs w:val="21"/>
        </w:rPr>
        <w:t>135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路公交车到职教园区西门站下）</w:t>
      </w:r>
    </w:p>
    <w:p w:rsidR="00791910" w:rsidRPr="007F1DEF" w:rsidRDefault="00791910" w:rsidP="004C2723">
      <w:pPr>
        <w:widowControl/>
        <w:ind w:leftChars="-250" w:left="-525" w:firstLineChars="50" w:firstLine="105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 w:hint="eastAsia"/>
          <w:bCs/>
          <w:color w:val="0F243E"/>
          <w:kern w:val="0"/>
          <w:szCs w:val="21"/>
        </w:rPr>
        <w:t>九、招生热线：</w:t>
      </w:r>
      <w:r w:rsidRPr="007F1DEF">
        <w:rPr>
          <w:rFonts w:ascii="宋体" w:hAnsi="宋体" w:cs="宋体"/>
          <w:bCs/>
          <w:color w:val="0F243E"/>
          <w:kern w:val="0"/>
          <w:szCs w:val="21"/>
        </w:rPr>
        <w:t>0552-</w:t>
      </w:r>
      <w:r w:rsidRPr="007F1DEF">
        <w:rPr>
          <w:rFonts w:ascii="宋体" w:hAnsi="宋体" w:cs="宋体"/>
          <w:color w:val="0F243E"/>
          <w:kern w:val="0"/>
          <w:szCs w:val="21"/>
        </w:rPr>
        <w:t>3163680</w:t>
      </w:r>
      <w:r w:rsidR="00AD0ADE" w:rsidRPr="007F1DEF">
        <w:rPr>
          <w:rFonts w:ascii="宋体" w:hAnsi="宋体" w:cs="宋体" w:hint="eastAsia"/>
          <w:color w:val="0F243E"/>
          <w:kern w:val="0"/>
          <w:szCs w:val="21"/>
        </w:rPr>
        <w:t xml:space="preserve"> </w:t>
      </w:r>
      <w:r w:rsidR="00AD0ADE" w:rsidRPr="007F1DEF">
        <w:rPr>
          <w:rFonts w:ascii="宋体" w:hAnsi="宋体" w:cs="宋体"/>
          <w:color w:val="0F243E"/>
          <w:kern w:val="0"/>
          <w:szCs w:val="21"/>
        </w:rPr>
        <w:t xml:space="preserve">3163830 </w:t>
      </w:r>
      <w:r w:rsidRPr="007F1DEF">
        <w:rPr>
          <w:rFonts w:ascii="宋体" w:hAnsi="宋体" w:cs="宋体"/>
          <w:color w:val="0F243E"/>
          <w:kern w:val="0"/>
          <w:szCs w:val="21"/>
        </w:rPr>
        <w:t>13909656023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（顾老师）</w:t>
      </w:r>
      <w:r w:rsidR="000C0B7E" w:rsidRPr="007F1DEF">
        <w:rPr>
          <w:rFonts w:ascii="宋体" w:hAnsi="宋体" w:cs="宋体" w:hint="eastAsia"/>
          <w:color w:val="0F243E"/>
          <w:kern w:val="0"/>
          <w:szCs w:val="21"/>
        </w:rPr>
        <w:t xml:space="preserve"> </w:t>
      </w:r>
      <w:r w:rsidRPr="007F1DEF">
        <w:rPr>
          <w:rFonts w:ascii="宋体" w:hAnsi="宋体" w:cs="宋体"/>
          <w:color w:val="0F243E"/>
          <w:kern w:val="0"/>
          <w:szCs w:val="21"/>
        </w:rPr>
        <w:t>18055291853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（汪老师）</w:t>
      </w:r>
    </w:p>
    <w:p w:rsidR="00791910" w:rsidRPr="007F1DEF" w:rsidRDefault="00791910" w:rsidP="00A74602">
      <w:pPr>
        <w:widowControl/>
        <w:ind w:firstLineChars="500" w:firstLine="1050"/>
        <w:jc w:val="left"/>
        <w:rPr>
          <w:rFonts w:ascii="宋体" w:cs="宋体"/>
          <w:color w:val="0F243E"/>
          <w:kern w:val="0"/>
          <w:szCs w:val="21"/>
        </w:rPr>
      </w:pPr>
      <w:r w:rsidRPr="007F1DEF">
        <w:rPr>
          <w:rFonts w:ascii="宋体" w:hAnsi="宋体" w:cs="宋体"/>
          <w:color w:val="0F243E"/>
          <w:kern w:val="0"/>
          <w:szCs w:val="21"/>
        </w:rPr>
        <w:t>18055291918</w:t>
      </w:r>
      <w:r w:rsidR="003618FF" w:rsidRPr="007F1DEF">
        <w:rPr>
          <w:rFonts w:ascii="宋体" w:hAnsi="宋体" w:cs="宋体" w:hint="eastAsia"/>
          <w:color w:val="0F243E"/>
          <w:kern w:val="0"/>
          <w:szCs w:val="21"/>
        </w:rPr>
        <w:t xml:space="preserve"> </w:t>
      </w:r>
      <w:r w:rsidRPr="007F1DEF">
        <w:rPr>
          <w:rFonts w:ascii="宋体" w:hAnsi="宋体" w:cs="宋体"/>
          <w:color w:val="0F243E"/>
          <w:kern w:val="0"/>
          <w:szCs w:val="21"/>
        </w:rPr>
        <w:t>(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方老师</w:t>
      </w:r>
      <w:r w:rsidRPr="007F1DEF">
        <w:rPr>
          <w:rFonts w:ascii="宋体" w:hAnsi="宋体" w:cs="宋体"/>
          <w:color w:val="0F243E"/>
          <w:kern w:val="0"/>
          <w:szCs w:val="21"/>
        </w:rPr>
        <w:t>)</w:t>
      </w:r>
      <w:r w:rsidR="007D22F3" w:rsidRPr="007F1DEF">
        <w:rPr>
          <w:rFonts w:hint="eastAsia"/>
          <w:color w:val="0F243E"/>
        </w:rPr>
        <w:t xml:space="preserve"> </w:t>
      </w:r>
      <w:r w:rsidR="000C0B7E" w:rsidRPr="007F1DEF">
        <w:rPr>
          <w:rFonts w:ascii="宋体" w:hAnsi="宋体" w:cs="宋体" w:hint="eastAsia"/>
          <w:color w:val="0F243E"/>
          <w:kern w:val="0"/>
          <w:szCs w:val="21"/>
        </w:rPr>
        <w:t xml:space="preserve"> </w:t>
      </w:r>
      <w:r w:rsidRPr="007F1DEF">
        <w:rPr>
          <w:rFonts w:ascii="宋体" w:hAnsi="宋体" w:cs="宋体"/>
          <w:color w:val="0F243E"/>
          <w:kern w:val="0"/>
          <w:szCs w:val="21"/>
        </w:rPr>
        <w:t>18055291819</w:t>
      </w:r>
      <w:r w:rsidRPr="007F1DEF">
        <w:rPr>
          <w:rFonts w:ascii="宋体" w:hAnsi="宋体" w:cs="宋体" w:hint="eastAsia"/>
          <w:color w:val="0F243E"/>
          <w:kern w:val="0"/>
          <w:szCs w:val="21"/>
        </w:rPr>
        <w:t>（贾老师）</w:t>
      </w:r>
    </w:p>
    <w:sectPr w:rsidR="00791910" w:rsidRPr="007F1DEF" w:rsidSect="00F91B55">
      <w:pgSz w:w="11906" w:h="16838"/>
      <w:pgMar w:top="1091" w:right="1800" w:bottom="3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EF" w:rsidRDefault="007F1DEF" w:rsidP="00262C2B">
      <w:r>
        <w:separator/>
      </w:r>
    </w:p>
  </w:endnote>
  <w:endnote w:type="continuationSeparator" w:id="0">
    <w:p w:rsidR="007F1DEF" w:rsidRDefault="007F1DEF" w:rsidP="0026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EF" w:rsidRDefault="007F1DEF" w:rsidP="00262C2B">
      <w:r>
        <w:separator/>
      </w:r>
    </w:p>
  </w:footnote>
  <w:footnote w:type="continuationSeparator" w:id="0">
    <w:p w:rsidR="007F1DEF" w:rsidRDefault="007F1DEF" w:rsidP="0026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05C"/>
    <w:rsid w:val="00005E82"/>
    <w:rsid w:val="00013BFD"/>
    <w:rsid w:val="0002080D"/>
    <w:rsid w:val="000351DC"/>
    <w:rsid w:val="000472E8"/>
    <w:rsid w:val="000516A6"/>
    <w:rsid w:val="00057F1E"/>
    <w:rsid w:val="000665C8"/>
    <w:rsid w:val="00067ACE"/>
    <w:rsid w:val="000C0B7E"/>
    <w:rsid w:val="000C1585"/>
    <w:rsid w:val="001048FD"/>
    <w:rsid w:val="00127B1E"/>
    <w:rsid w:val="00130A09"/>
    <w:rsid w:val="001549C9"/>
    <w:rsid w:val="00181B72"/>
    <w:rsid w:val="001D32B3"/>
    <w:rsid w:val="00251BDA"/>
    <w:rsid w:val="00262C2B"/>
    <w:rsid w:val="002A5242"/>
    <w:rsid w:val="002C004F"/>
    <w:rsid w:val="002C3B77"/>
    <w:rsid w:val="002D529F"/>
    <w:rsid w:val="003002CB"/>
    <w:rsid w:val="003326D8"/>
    <w:rsid w:val="003618FF"/>
    <w:rsid w:val="0037097C"/>
    <w:rsid w:val="0038505C"/>
    <w:rsid w:val="0039594C"/>
    <w:rsid w:val="00410ECD"/>
    <w:rsid w:val="00460330"/>
    <w:rsid w:val="004C0FC5"/>
    <w:rsid w:val="004C2723"/>
    <w:rsid w:val="004D54A9"/>
    <w:rsid w:val="00504D2F"/>
    <w:rsid w:val="005330FA"/>
    <w:rsid w:val="005514C6"/>
    <w:rsid w:val="005B0959"/>
    <w:rsid w:val="005B5C95"/>
    <w:rsid w:val="006262CF"/>
    <w:rsid w:val="006364D1"/>
    <w:rsid w:val="0063736F"/>
    <w:rsid w:val="006424DC"/>
    <w:rsid w:val="00645D17"/>
    <w:rsid w:val="00675E3A"/>
    <w:rsid w:val="0068536D"/>
    <w:rsid w:val="006C0BC3"/>
    <w:rsid w:val="006C5546"/>
    <w:rsid w:val="006F18E9"/>
    <w:rsid w:val="00732482"/>
    <w:rsid w:val="00746F20"/>
    <w:rsid w:val="0074754A"/>
    <w:rsid w:val="00751050"/>
    <w:rsid w:val="0076741C"/>
    <w:rsid w:val="007705D6"/>
    <w:rsid w:val="0077591A"/>
    <w:rsid w:val="00791910"/>
    <w:rsid w:val="007B37BB"/>
    <w:rsid w:val="007D22F3"/>
    <w:rsid w:val="007F1DEF"/>
    <w:rsid w:val="00806969"/>
    <w:rsid w:val="00881E5B"/>
    <w:rsid w:val="008C0A3F"/>
    <w:rsid w:val="008D7FF1"/>
    <w:rsid w:val="008F0CE2"/>
    <w:rsid w:val="008F6890"/>
    <w:rsid w:val="00904B0D"/>
    <w:rsid w:val="00940773"/>
    <w:rsid w:val="009F5445"/>
    <w:rsid w:val="009F6C01"/>
    <w:rsid w:val="00A16C23"/>
    <w:rsid w:val="00A17155"/>
    <w:rsid w:val="00A666C9"/>
    <w:rsid w:val="00A74602"/>
    <w:rsid w:val="00A85952"/>
    <w:rsid w:val="00AD0ADE"/>
    <w:rsid w:val="00AD7299"/>
    <w:rsid w:val="00B52B62"/>
    <w:rsid w:val="00B71A19"/>
    <w:rsid w:val="00BD39C2"/>
    <w:rsid w:val="00BD4B73"/>
    <w:rsid w:val="00C004CD"/>
    <w:rsid w:val="00C0088F"/>
    <w:rsid w:val="00C2436B"/>
    <w:rsid w:val="00C31F48"/>
    <w:rsid w:val="00C44567"/>
    <w:rsid w:val="00C5089E"/>
    <w:rsid w:val="00C975E2"/>
    <w:rsid w:val="00D233BC"/>
    <w:rsid w:val="00D306E8"/>
    <w:rsid w:val="00D52D13"/>
    <w:rsid w:val="00D72F27"/>
    <w:rsid w:val="00D828E2"/>
    <w:rsid w:val="00D93914"/>
    <w:rsid w:val="00DB7F33"/>
    <w:rsid w:val="00E22C52"/>
    <w:rsid w:val="00E232C7"/>
    <w:rsid w:val="00E93209"/>
    <w:rsid w:val="00EB2953"/>
    <w:rsid w:val="00EB3064"/>
    <w:rsid w:val="00EC3C4B"/>
    <w:rsid w:val="00EC4EB3"/>
    <w:rsid w:val="00ED1174"/>
    <w:rsid w:val="00EF3DFD"/>
    <w:rsid w:val="00F77FFC"/>
    <w:rsid w:val="00F91B55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2080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26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262C2B"/>
    <w:rPr>
      <w:kern w:val="2"/>
      <w:sz w:val="18"/>
    </w:rPr>
  </w:style>
  <w:style w:type="paragraph" w:styleId="a6">
    <w:name w:val="footer"/>
    <w:basedOn w:val="a"/>
    <w:link w:val="Char0"/>
    <w:uiPriority w:val="99"/>
    <w:rsid w:val="0026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262C2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gymx.com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蚌埠工艺美术学校招生简章</dc:title>
  <dc:subject/>
  <dc:creator>X</dc:creator>
  <cp:keywords/>
  <dc:description/>
  <cp:lastModifiedBy>gu</cp:lastModifiedBy>
  <cp:revision>30</cp:revision>
  <cp:lastPrinted>2018-03-14T00:10:00Z</cp:lastPrinted>
  <dcterms:created xsi:type="dcterms:W3CDTF">2020-05-07T04:40:00Z</dcterms:created>
  <dcterms:modified xsi:type="dcterms:W3CDTF">2020-05-08T01:42:00Z</dcterms:modified>
</cp:coreProperties>
</file>